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6FEB"/>
          <w:spacing w:val="70"/>
          <w:sz w:val="18"/>
          <w:szCs w:val="18"/>
        </w:rPr>
        <w:t xml:space="preserve">БРИФ</w:t>
      </w:r>
    </w:p>
    <w:p>
      <w:pPr>
        <w:spacing w:after="120"/>
      </w:pPr>
      <w:r>
        <w:rPr>
          <w:b/>
          <w:bCs/>
          <w:color w:val="16202B"/>
          <w:sz w:val="46"/>
          <w:szCs w:val="46"/>
        </w:rPr>
        <w:t xml:space="preserve">Бриф на разработку сайта и веб-платформы</w:t>
      </w:r>
    </w:p>
    <w:p>
      <w:pPr>
        <w:pBdr>
          <w:bottom w:val="single" w:color="1F6FEB" w:sz="14" w:space="8"/>
        </w:pBdr>
        <w:spacing w:after="200"/>
      </w:pPr>
      <w:r>
        <w:rPr>
          <w:color w:val="5A6675"/>
          <w:sz w:val="21"/>
          <w:szCs w:val="21"/>
        </w:rPr>
        <w:t xml:space="preserve">Чем подробнее вы заполните бриф, тем точнее мы оценим объём работ, сроки и стоимость проекта.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2700"/>
        <w:gridCol w:w="6938"/>
      </w:tblGrid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Компания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Проект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Контактное лицо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Email и телефон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Дата заполнения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2700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ECF1FB" w:color="auto" w:val="clear"/>
            <w:tcMar>
              <w:top w:type="dxa" w:w="70"/>
              <w:left w:type="dxa" w:w="15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16202B"/>
                <w:sz w:val="19"/>
                <w:szCs w:val="19"/>
              </w:rPr>
              <w:t xml:space="preserve">Подготовил(а)</w:t>
            </w:r>
          </w:p>
        </w:tc>
        <w:tc>
          <w:tcPr>
            <w:tcW w:type="dxa" w:w="6938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fill="FBFCFE" w:color="auto" w:val="clear"/>
            <w:tcMar>
              <w:top w:type="dxa" w:w="70"/>
              <w:left w:type="dxa" w:w="150"/>
              <w:bottom w:type="dxa" w:w="70"/>
              <w:right w:type="dxa" w:w="120"/>
            </w:tcMar>
          </w:tcPr>
          <w:p>
            <w:r>
              <w:t xml:space="preserve"/>
            </w:r>
          </w:p>
        </w:tc>
      </w:tr>
    </w:tbl>
    <w:p>
      <w:pPr>
        <w:spacing w:after="140"/>
      </w:pPr>
      <w:r>
        <w:rPr>
          <w:sz w:val="8"/>
          <w:szCs w:val="8"/>
        </w:rPr>
        <w:t xml:space="preserve"/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c>
          <w:tcPr>
            <w:tcW w:type="dxa" w:w="9638"/>
            <w:tcBorders>
              <w:top w:val="none" w:color="FFFFFF" w:sz="0"/>
              <w:left w:val="single" w:color="1F6FEB" w:sz="22"/>
              <w:bottom w:val="none" w:color="FFFFFF" w:sz="0"/>
              <w:right w:val="none" w:color="FFFFFF" w:sz="0"/>
            </w:tcBorders>
            <w:shd w:fill="EAF1FE" w:color="auto" w:val="clear"/>
            <w:tcMar>
              <w:top w:type="dxa" w:w="130"/>
              <w:left w:type="dxa" w:w="170"/>
              <w:bottom w:type="dxa" w:w="130"/>
              <w:right w:type="dxa" w:w="170"/>
            </w:tcMar>
          </w:tcPr>
          <w:p>
            <w:r>
              <w:rPr>
                <w:color w:val="23364D"/>
                <w:sz w:val="19"/>
                <w:szCs w:val="19"/>
              </w:rPr>
              <w:t xml:space="preserve">Заполняйте поля в выделенных блоках под каждым вопросом. Если какой-то вопрос пока неактуален — оставьте его пустым, обсудим на встрече.</w:t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01   </w:t>
      </w:r>
      <w:r>
        <w:rPr>
          <w:b/>
          <w:bCs/>
          <w:color w:val="16202B"/>
          <w:sz w:val="27"/>
          <w:szCs w:val="27"/>
        </w:rPr>
        <w:t xml:space="preserve">О компании и бизнесе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Название компании и сфера деятельности.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Кратко опишите ваши продукты или услуги.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Действующий сайт и страницы в соцсетях (укажите ссылки).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Миссия, ценности и ключевое преимущество перед конкурентами (USP).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География деятельности и основные рынки.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02   </w:t>
      </w:r>
      <w:r>
        <w:rPr>
          <w:b/>
          <w:bCs/>
          <w:color w:val="16202B"/>
          <w:sz w:val="27"/>
          <w:szCs w:val="27"/>
        </w:rPr>
        <w:t xml:space="preserve">Цели и задачи проекта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Тип проекта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Новый сайт с нуля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Редизайн действующего сайта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Корпоративный сайт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Интернет-магазин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Веб-платформа / портал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Веб-приложение (web app)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Лендинг (одностраничный)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Другое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Причины и предпосылки запуска проекта.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Главная цель сайта: продажи, заявки, информирование, имидж, сообщество и т. д.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Бизнес-цели и измеримые показатели успеха (KPI).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Какую проблему пользователя должен решать продукт.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03   </w:t>
      </w:r>
      <w:r>
        <w:rPr>
          <w:b/>
          <w:bCs/>
          <w:color w:val="16202B"/>
          <w:sz w:val="27"/>
          <w:szCs w:val="27"/>
        </w:rPr>
        <w:t xml:space="preserve">Целевая аудитория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Кто ваши пользователи: B2B или B2C, демография, интересы.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Основные сегменты или портреты пользователей (персоны).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Типичные сценарии: с какими задачами пользователь приходит на сайт.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Распределение по устройствам (desktop / mobile) и ключевые регионы.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Языки интерфейса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Украинский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Английский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Польский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Немецкий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Другой (укажите)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04   </w:t>
      </w:r>
      <w:r>
        <w:rPr>
          <w:b/>
          <w:bCs/>
          <w:color w:val="16202B"/>
          <w:sz w:val="27"/>
          <w:szCs w:val="27"/>
        </w:rPr>
        <w:t xml:space="preserve">Конкуренты и ориентиры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Прямые конкуренты (укажите ссылки).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Сайты, которые вам нравятся, и чем именно (3–5 примеров со ссылками).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Сайты, которые вам не нравятся, и почему.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Чем вы хотите отличаться от конкурентов.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05   </w:t>
      </w:r>
      <w:r>
        <w:rPr>
          <w:b/>
          <w:bCs/>
          <w:color w:val="16202B"/>
          <w:sz w:val="27"/>
          <w:szCs w:val="27"/>
        </w:rPr>
        <w:t xml:space="preserve">Структура и функционал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Ориентировочная структура сайта: ключевые страницы и разделы.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Необходимый функционал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Каталог товаров / услуг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Корзина и оформление заказа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Онлайн-оплата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Регистрация и авторизация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Личный кабинет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Поиск и фильтры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Мультиязычность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Блог / новости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Формы обратной связи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Онлайн-чат / поддержка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Бронирование / запись онлайн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Калькулятор / конфигуратор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Карта и геолокация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Отзывы и рейтинги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Email-рассылки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Админ-панель (CMS)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Аналитика и отчёты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API для внешних систем</w:t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Интеграции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CRM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ERP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1С / BAS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Платёжные системы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Службы доставки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 / SMS-сервисы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Системы аналитики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Соцсети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Мессенджеры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Другое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Роли пользователей и уровни доступа.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Кто и как будет управлять контентом после запуска.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06   </w:t>
      </w:r>
      <w:r>
        <w:rPr>
          <w:b/>
          <w:bCs/>
          <w:color w:val="16202B"/>
          <w:sz w:val="27"/>
          <w:szCs w:val="27"/>
        </w:rPr>
        <w:t xml:space="preserve">Дизайн и бренд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Есть ли логотип, брендбук или гайдлайны? (да / нет; при наличии приложите файлы).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Фирменные цвета и шрифты, если они определены.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Желаемый стиль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Минималистичный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Корпоративный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Технологичный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Премиальный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Яркий, эмоциональный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Дружелюбный, простой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Классический, сдержанный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Креативный, нестандартный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Примеры дизайна для вдохновения (ссылки или файлы).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Обязательные элементы и то, чего следует избегать.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Tone of voice — тон коммуникации бренда (например, экспертный, дружелюбный, официальный).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07   </w:t>
      </w:r>
      <w:r>
        <w:rPr>
          <w:b/>
          <w:bCs/>
          <w:color w:val="16202B"/>
          <w:sz w:val="27"/>
          <w:szCs w:val="27"/>
        </w:rPr>
        <w:t xml:space="preserve">Контент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Кто предоставляет тексты, изображения и видео.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Нужны услуги по контенту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Копирайтинг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Перевод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Фотосъёмка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Видеопродакшн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Иллюстрации и графика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Подбор стоковых материалов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SEO-тексты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Имеющийся контент для переноса со старого сайта (объём, формат).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Языки контента и кто отвечает за перевод.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08   </w:t>
      </w:r>
      <w:r>
        <w:rPr>
          <w:b/>
          <w:bCs/>
          <w:color w:val="16202B"/>
          <w:sz w:val="27"/>
          <w:szCs w:val="27"/>
        </w:rPr>
        <w:t xml:space="preserve">Технические требования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Хостинг и домен: есть в наличии или нужны новые.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Желаемая платформа / CMS / технологии (или оставляете на наше усмотрение).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Требования к быстродействию и ожидаемая нагрузка (посещаемость).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SEO-требования: семантика, микроразметка, миграция без потери позиций.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Аналитика и инструменты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Analytics 4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Tag Manager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Google Search Console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Meta Pixel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Hotjar / карты кликов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Другое</w:t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Безопасность и защита персональных данных (GDPR, согласия, cookie-баннер).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Доступность (accessibility, WCAG) и поддерживаемые браузеры и устройства.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Поддержка и развитие после запуска (обновления, SLA).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09   </w:t>
      </w:r>
      <w:r>
        <w:rPr>
          <w:b/>
          <w:bCs/>
          <w:color w:val="16202B"/>
          <w:sz w:val="27"/>
          <w:szCs w:val="27"/>
        </w:rPr>
        <w:t xml:space="preserve">Маркетинг и продвижение</w:t>
      </w:r>
    </w:p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Нужны услуги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SEO-продвижение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Контекстная реклама (Google Ads)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Таргетированная реклама в соцсетях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SMM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Email-маркетинг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Контент-маркетинг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Пока не нужны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Действующие маркетинговые каналы и что работает лучше всего.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Ожидания по привлечению трафика после запуска.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10   </w:t>
      </w:r>
      <w:r>
        <w:rPr>
          <w:b/>
          <w:bCs/>
          <w:color w:val="16202B"/>
          <w:sz w:val="27"/>
          <w:szCs w:val="27"/>
        </w:rPr>
        <w:t xml:space="preserve">Сроки и бюджет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Желаемая дата запуска или дедлайн.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Ключевые вехи или события, привязанные к запуску.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Ориентировочный бюджет проекта (диапазон).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Планируете ли поэтапную реализацию: MVP, затем развитие?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11   </w:t>
      </w:r>
      <w:r>
        <w:rPr>
          <w:b/>
          <w:bCs/>
          <w:color w:val="16202B"/>
          <w:sz w:val="27"/>
          <w:szCs w:val="27"/>
        </w:rPr>
        <w:t xml:space="preserve">Команда и коммуникация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Лица, принимающие решения, и заинтересованные стороны.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Главное контактное лицо с вашей стороны.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Кто согласовывает этапы и результаты.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80" w:before="150"/>
      </w:pPr>
      <w:r>
        <w:rPr>
          <w:b/>
          <w:bCs/>
          <w:color w:val="1A4FB0"/>
          <w:sz w:val="20"/>
          <w:szCs w:val="20"/>
        </w:rPr>
        <w:t xml:space="preserve">Удобные каналы коммуникации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320"/>
        <w:gridCol w:w="4499"/>
        <w:gridCol w:w="320"/>
        <w:gridCol w:w="4499"/>
      </w:tblGrid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Email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Телефон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Мессенджеры</w:t>
            </w:r>
          </w:p>
        </w:tc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Видеовстречи</w:t>
            </w:r>
          </w:p>
        </w:tc>
      </w:tr>
      <w:tr>
        <w:trPr>
          <w:trHeight w:val="300" w:hRule="atLeast"/>
        </w:trPr>
        <w:tc>
          <w:tcPr>
            <w:tcW w:type="dxa" w:w="320"/>
            <w:tcBorders>
              <w:top w:val="single" w:color="7C8AA0" w:sz="8"/>
              <w:left w:val="single" w:color="7C8AA0" w:sz="8"/>
              <w:bottom w:val="single" w:color="7C8AA0" w:sz="8"/>
              <w:right w:val="single" w:color="7C8AA0" w:sz="8"/>
            </w:tcBorders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jc w:val="center"/>
            </w:pPr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  <w:vAlign w:val="center"/>
          </w:tcPr>
          <w:p>
            <w:r>
              <w:rPr>
                <w:color w:val="243140"/>
                <w:sz w:val="20"/>
                <w:szCs w:val="20"/>
              </w:rPr>
              <w:t xml:space="preserve">Общий таск-трекер (Jira, Trello и т. п.)</w:t>
            </w:r>
          </w:p>
        </w:tc>
        <w:tc>
          <w:tcPr>
            <w:tcW w:type="dxa" w:w="3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  <w:tc>
          <w:tcPr>
            <w:tcW w:type="dxa" w:w="449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8"/>
                <w:szCs w:val="8"/>
              </w:rP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Желаемая периодичность отчётности и статус-встреч.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pBdr>
          <w:bottom w:val="single" w:color="1F6FEB" w:sz="14" w:space="6"/>
        </w:pBdr>
        <w:spacing w:after="150" w:before="340"/>
      </w:pPr>
      <w:r>
        <w:rPr>
          <w:b/>
          <w:bCs/>
          <w:color w:val="1F6FEB"/>
          <w:sz w:val="27"/>
          <w:szCs w:val="27"/>
        </w:rPr>
        <w:t xml:space="preserve">12   </w:t>
      </w:r>
      <w:r>
        <w:rPr>
          <w:b/>
          <w:bCs/>
          <w:color w:val="16202B"/>
          <w:sz w:val="27"/>
          <w:szCs w:val="27"/>
        </w:rPr>
        <w:t xml:space="preserve">Дополнительная информация</w:t>
      </w:r>
    </w:p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Что ещё важно знать о проекте, бизнесе или отрасли.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76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Ограничения, риски или чувствительные моменты, которые стоит учесть.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keepNext/>
        <w:spacing w:after="70" w:before="150"/>
      </w:pPr>
      <w:r>
        <w:rPr>
          <w:color w:val="16202B"/>
          <w:sz w:val="21"/>
          <w:szCs w:val="21"/>
        </w:rPr>
        <w:t xml:space="preserve">Приложения к брифу: файлы, документы, ссылки.</w:t>
      </w:r>
    </w:p>
    <w:tbl>
      <w:tblPr>
        <w:tblW w:type="dxa" w:w="9638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9638"/>
      </w:tblGrid>
      <w:tr>
        <w:trPr>
          <w:trHeight w:val="540" w:hRule="atLeast"/>
        </w:trPr>
        <w:tc>
          <w:tcPr>
            <w:tcW w:type="dxa" w:w="9638"/>
            <w:tcBorders>
              <w:top w:val="single" w:color="D5DCE6" w:sz="4"/>
              <w:left w:val="single" w:color="D5DCE6" w:sz="4"/>
              <w:bottom w:val="single" w:color="D5DCE6" w:sz="4"/>
              <w:right w:val="single" w:color="D5DCE6" w:sz="4"/>
            </w:tcBorders>
            <w:shd w:fill="F5F7FA" w:color="auto" w:val="clear"/>
            <w:tcMar>
              <w:top w:type="dxa" w:w="60"/>
              <w:left w:type="dxa" w:w="150"/>
              <w:bottom w:type="dxa" w:w="60"/>
              <w:right w:type="dxa" w:w="150"/>
            </w:tcMar>
          </w:tcPr>
          <w:p>
            <w:r>
              <w:t xml:space="preserve"/>
            </w:r>
          </w:p>
        </w:tc>
      </w:tr>
    </w:tbl>
    <w:p>
      <w:pPr>
        <w:pBdr>
          <w:top w:val="single" w:color="D5DCE6" w:sz="8" w:space="10"/>
        </w:pBdr>
        <w:spacing w:after="60" w:before="300"/>
      </w:pPr>
      <w:r>
        <w:rPr>
          <w:i/>
          <w:iCs/>
          <w:color w:val="5A6675"/>
          <w:sz w:val="20"/>
          <w:szCs w:val="20"/>
        </w:rPr>
        <w:t xml:space="preserve">Спасибо за заполнение брифа. Мы проанализируем информацию и вернёмся с уточняющими вопросами и коммерческим предложением.</w:t>
      </w:r>
    </w:p>
    <w:sectPr>
      <w:headerReference w:type="default" r:id="rId7"/>
      <w:headerReference w:type="first" r:id="rId8"/>
      <w:footerReference w:type="default" r:id="rId9"/>
      <w:footerReference w:type="first" r:id="rId10"/>
      <w:pgSz w:w="11906" w:h="16838" w:orient="portrait"/>
      <w:pgMar w:top="1320" w:right="1134" w:bottom="1320" w:left="1134" w:header="720" w:footer="680" w:gutter="0"/>
      <w:pgNumType/>
      <w:titlePg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Конфиденциально — для подготовки коммерческого предложения</w:t>
    </w:r>
    <w:r>
      <w:t xml:space="preserve">	</w:t>
    </w:r>
    <w:r>
      <w:rPr>
        <w:color w:val="8893A2"/>
        <w:sz w:val="16"/>
        <w:szCs w:val="16"/>
      </w:rPr>
      <w:t xml:space="preserve">Стр.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6" w:space="8"/>
      </w:pBdr>
      <w:tabs>
        <w:tab w:val="right" w:pos="9638"/>
      </w:tabs>
    </w:pPr>
    <w:r>
      <w:rPr>
        <w:color w:val="8893A2"/>
        <w:sz w:val="16"/>
        <w:szCs w:val="16"/>
      </w:rPr>
      <w:t xml:space="preserve">Конфиденциально — для подготовки коммерческого предложения</w:t>
    </w:r>
    <w:r>
      <w:t xml:space="preserve">	</w:t>
    </w:r>
    <w:r>
      <w:rPr>
        <w:color w:val="8893A2"/>
        <w:sz w:val="16"/>
        <w:szCs w:val="16"/>
      </w:rPr>
      <w:t xml:space="preserve">Стр. </w:t>
    </w:r>
    <w:r>
      <w:rPr>
        <w:color w:val="8893A2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2E8F0" w:sz="6" w:space="6"/>
      </w:pBdr>
      <w:jc w:val="right"/>
    </w:pPr>
    <w:r>
      <w:rPr>
        <w:color w:val="AAB3C0"/>
        <w:sz w:val="16"/>
        <w:szCs w:val="16"/>
      </w:rPr>
      <w:t xml:space="preserve">Бриф на разработку сайта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43140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er2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word/_rels/header2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2026-06-30T07:47:26.232Z</dcterms:created>
  <dcterms:modified xsi:type="dcterms:W3CDTF">2026-06-30T07:47:26.232Z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